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C7" w:rsidRDefault="007343F5">
      <w:pPr>
        <w:spacing w:after="0" w:line="259" w:lineRule="auto"/>
        <w:ind w:left="112" w:firstLine="0"/>
        <w:jc w:val="center"/>
      </w:pPr>
      <w:r>
        <w:rPr>
          <w:b/>
          <w:sz w:val="28"/>
        </w:rPr>
        <w:t xml:space="preserve"> </w:t>
      </w:r>
    </w:p>
    <w:p w:rsidR="001E63C7" w:rsidRDefault="007343F5">
      <w:pPr>
        <w:spacing w:after="0" w:line="259" w:lineRule="auto"/>
        <w:ind w:left="35" w:firstLine="0"/>
        <w:jc w:val="center"/>
      </w:pPr>
      <w:r>
        <w:rPr>
          <w:b/>
          <w:sz w:val="28"/>
        </w:rPr>
        <w:t xml:space="preserve">Annotated Migration Map </w:t>
      </w:r>
    </w:p>
    <w:p w:rsidR="001E63C7" w:rsidRDefault="007343F5">
      <w:pPr>
        <w:spacing w:after="0" w:line="259" w:lineRule="auto"/>
        <w:ind w:left="0" w:firstLine="0"/>
      </w:pPr>
      <w:r>
        <w:t xml:space="preserve"> </w:t>
      </w:r>
    </w:p>
    <w:p w:rsidR="001E63C7" w:rsidRDefault="007343F5">
      <w:pPr>
        <w:numPr>
          <w:ilvl w:val="0"/>
          <w:numId w:val="1"/>
        </w:numPr>
        <w:ind w:hanging="360"/>
      </w:pPr>
      <w:r>
        <w:t xml:space="preserve">On your map, create a color-coded or patterned key for each of the migrating groups listed below: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Africans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Chinese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Indian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Irish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Italians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Japanese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Jews </w:t>
      </w:r>
    </w:p>
    <w:p w:rsidR="001E63C7" w:rsidRDefault="007343F5">
      <w:pPr>
        <w:spacing w:after="0" w:line="259" w:lineRule="auto"/>
        <w:ind w:left="0" w:firstLine="0"/>
      </w:pPr>
      <w:r>
        <w:t xml:space="preserve"> </w:t>
      </w:r>
    </w:p>
    <w:p w:rsidR="001E63C7" w:rsidRDefault="007343F5">
      <w:pPr>
        <w:numPr>
          <w:ilvl w:val="0"/>
          <w:numId w:val="1"/>
        </w:numPr>
        <w:ind w:hanging="360"/>
      </w:pPr>
      <w:r>
        <w:t xml:space="preserve">Using the internet, textbook, and notes </w:t>
      </w:r>
      <w:bookmarkStart w:id="0" w:name="_GoBack"/>
      <w:bookmarkEnd w:id="0"/>
      <w:r>
        <w:t xml:space="preserve">plot the migrations of the people listed. For example, a wide arrow could represent a large migration while a small arrow could represent a small migration. </w:t>
      </w:r>
    </w:p>
    <w:p w:rsidR="001E63C7" w:rsidRDefault="007343F5">
      <w:pPr>
        <w:spacing w:after="0" w:line="259" w:lineRule="auto"/>
        <w:ind w:left="0" w:firstLine="0"/>
      </w:pPr>
      <w:r>
        <w:t xml:space="preserve"> </w:t>
      </w:r>
    </w:p>
    <w:p w:rsidR="001E63C7" w:rsidRDefault="007343F5">
      <w:pPr>
        <w:numPr>
          <w:ilvl w:val="0"/>
          <w:numId w:val="1"/>
        </w:numPr>
        <w:ind w:hanging="360"/>
      </w:pPr>
      <w:r>
        <w:t>Answer the fo</w:t>
      </w:r>
      <w:r>
        <w:t xml:space="preserve">llowing questions about migration during this period: </w:t>
      </w:r>
    </w:p>
    <w:p w:rsidR="001E63C7" w:rsidRDefault="007343F5">
      <w:pPr>
        <w:spacing w:after="0" w:line="259" w:lineRule="auto"/>
        <w:ind w:left="720" w:firstLine="0"/>
      </w:pPr>
      <w:r>
        <w:t xml:space="preserve">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What factors encouraged and facilitated migration in this period? </w:t>
      </w:r>
    </w:p>
    <w:p w:rsidR="001E63C7" w:rsidRDefault="007343F5">
      <w:pPr>
        <w:spacing w:after="0" w:line="259" w:lineRule="auto"/>
        <w:ind w:left="1440" w:firstLine="0"/>
      </w:pPr>
      <w:r>
        <w:t xml:space="preserve">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To what extent were migration patterns changed because of the development of transoceanic empires and the rise of global capitalism? </w:t>
      </w:r>
    </w:p>
    <w:p w:rsidR="001E63C7" w:rsidRDefault="007343F5">
      <w:pPr>
        <w:spacing w:after="0" w:line="259" w:lineRule="auto"/>
        <w:ind w:left="0" w:firstLine="0"/>
      </w:pPr>
      <w:r>
        <w:t xml:space="preserve"> </w:t>
      </w:r>
    </w:p>
    <w:p w:rsidR="001E63C7" w:rsidRDefault="007343F5">
      <w:pPr>
        <w:numPr>
          <w:ilvl w:val="1"/>
          <w:numId w:val="1"/>
        </w:numPr>
        <w:ind w:hanging="360"/>
      </w:pPr>
      <w:r>
        <w:t>Evaluate the consequences of large-scale migration for the migrants and for the existing population they came from and w</w:t>
      </w:r>
      <w:r>
        <w:t xml:space="preserve">here they went. </w:t>
      </w:r>
    </w:p>
    <w:p w:rsidR="001E63C7" w:rsidRDefault="007343F5">
      <w:pPr>
        <w:spacing w:after="0" w:line="259" w:lineRule="auto"/>
        <w:ind w:left="0" w:firstLine="0"/>
      </w:pPr>
      <w:r>
        <w:t xml:space="preserve"> </w:t>
      </w:r>
    </w:p>
    <w:p w:rsidR="001E63C7" w:rsidRDefault="007343F5">
      <w:pPr>
        <w:numPr>
          <w:ilvl w:val="1"/>
          <w:numId w:val="1"/>
        </w:numPr>
        <w:ind w:hanging="360"/>
      </w:pPr>
      <w:r>
        <w:t xml:space="preserve">Explain the following attempts by Western nations to limit immigration: </w:t>
      </w:r>
    </w:p>
    <w:p w:rsidR="001E63C7" w:rsidRDefault="007343F5">
      <w:pPr>
        <w:spacing w:after="0" w:line="259" w:lineRule="auto"/>
        <w:ind w:left="0" w:firstLine="0"/>
      </w:pPr>
      <w:r>
        <w:t xml:space="preserve"> </w:t>
      </w:r>
    </w:p>
    <w:p w:rsidR="001E63C7" w:rsidRDefault="007343F5">
      <w:pPr>
        <w:numPr>
          <w:ilvl w:val="2"/>
          <w:numId w:val="1"/>
        </w:numPr>
        <w:ind w:hanging="353"/>
      </w:pPr>
      <w:r>
        <w:t xml:space="preserve">Chinese Exclusion Act </w:t>
      </w:r>
    </w:p>
    <w:p w:rsidR="001E63C7" w:rsidRDefault="007343F5">
      <w:pPr>
        <w:spacing w:after="0" w:line="259" w:lineRule="auto"/>
        <w:ind w:left="2160" w:firstLine="0"/>
      </w:pPr>
      <w:r>
        <w:t xml:space="preserve"> </w:t>
      </w:r>
    </w:p>
    <w:p w:rsidR="001E63C7" w:rsidRDefault="007343F5">
      <w:pPr>
        <w:spacing w:after="0" w:line="259" w:lineRule="auto"/>
        <w:ind w:left="2160" w:firstLine="0"/>
      </w:pPr>
      <w:r>
        <w:t xml:space="preserve"> </w:t>
      </w:r>
    </w:p>
    <w:p w:rsidR="001E63C7" w:rsidRDefault="007343F5">
      <w:pPr>
        <w:spacing w:after="0" w:line="259" w:lineRule="auto"/>
        <w:ind w:left="2160" w:firstLine="0"/>
      </w:pPr>
      <w:r>
        <w:t xml:space="preserve"> </w:t>
      </w:r>
    </w:p>
    <w:p w:rsidR="001E63C7" w:rsidRDefault="007343F5">
      <w:pPr>
        <w:numPr>
          <w:ilvl w:val="2"/>
          <w:numId w:val="1"/>
        </w:numPr>
        <w:ind w:hanging="353"/>
      </w:pPr>
      <w:r>
        <w:t xml:space="preserve">White Australia Policy </w:t>
      </w:r>
    </w:p>
    <w:sectPr w:rsidR="001E63C7">
      <w:pgSz w:w="12240" w:h="15840"/>
      <w:pgMar w:top="1440" w:right="14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018B"/>
    <w:multiLevelType w:val="hybridMultilevel"/>
    <w:tmpl w:val="B424455C"/>
    <w:lvl w:ilvl="0" w:tplc="37E6015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2510A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8CA8E">
      <w:start w:val="1"/>
      <w:numFmt w:val="lowerRoman"/>
      <w:lvlText w:val="%3.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C294">
      <w:start w:val="1"/>
      <w:numFmt w:val="decimal"/>
      <w:lvlText w:val="%4"/>
      <w:lvlJc w:val="left"/>
      <w:pPr>
        <w:ind w:left="2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EAB38">
      <w:start w:val="1"/>
      <w:numFmt w:val="lowerLetter"/>
      <w:lvlText w:val="%5"/>
      <w:lvlJc w:val="left"/>
      <w:pPr>
        <w:ind w:left="3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E8E0E">
      <w:start w:val="1"/>
      <w:numFmt w:val="lowerRoman"/>
      <w:lvlText w:val="%6"/>
      <w:lvlJc w:val="left"/>
      <w:pPr>
        <w:ind w:left="4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7FE8">
      <w:start w:val="1"/>
      <w:numFmt w:val="decimal"/>
      <w:lvlText w:val="%7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EFBEA">
      <w:start w:val="1"/>
      <w:numFmt w:val="lowerLetter"/>
      <w:lvlText w:val="%8"/>
      <w:lvlJc w:val="left"/>
      <w:pPr>
        <w:ind w:left="5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0E960">
      <w:start w:val="1"/>
      <w:numFmt w:val="lowerRoman"/>
      <w:lvlText w:val="%9"/>
      <w:lvlJc w:val="left"/>
      <w:pPr>
        <w:ind w:left="6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C7"/>
    <w:rsid w:val="001E63C7"/>
    <w:rsid w:val="0073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467D6-4A52-4D6C-9191-61DB92A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F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in 19th Century Instructions</vt:lpstr>
    </vt:vector>
  </TitlesOfParts>
  <Company>Spring Branch ISD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in 19th Century Instructions</dc:title>
  <dc:subject/>
  <dc:creator>Millhouse, Jeremy</dc:creator>
  <cp:keywords/>
  <cp:lastModifiedBy>Towsley, Melanie</cp:lastModifiedBy>
  <cp:revision>2</cp:revision>
  <cp:lastPrinted>2015-02-17T14:30:00Z</cp:lastPrinted>
  <dcterms:created xsi:type="dcterms:W3CDTF">2015-02-17T14:30:00Z</dcterms:created>
  <dcterms:modified xsi:type="dcterms:W3CDTF">2015-02-17T14:30:00Z</dcterms:modified>
</cp:coreProperties>
</file>